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tblpY="1"/>
        <w:tblOverlap w:val="never"/>
        <w:tblW w:w="9551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4101"/>
        <w:gridCol w:w="2884"/>
      </w:tblGrid>
      <w:tr w:rsidR="00FF0DCF" w:rsidTr="009E64B5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9E64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9E64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DCF" w:rsidRDefault="00FF0DCF" w:rsidP="009E64B5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6493F" w:rsidTr="00456CAC">
        <w:trPr>
          <w:trHeight w:val="274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703C4F" w:rsidP="00F974CF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Оборудование уличное</w:t>
            </w:r>
          </w:p>
          <w:p w:rsidR="00F974CF" w:rsidRPr="00703C4F" w:rsidRDefault="00F974C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</w:p>
          <w:p w:rsidR="00A6493F" w:rsidRDefault="00A6493F" w:rsidP="00F974CF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A6493F" w:rsidRDefault="00A6493F" w:rsidP="009E64B5">
            <w:pPr>
              <w:rPr>
                <w:noProof/>
                <w:lang w:eastAsia="ru-RU"/>
              </w:rPr>
            </w:pPr>
          </w:p>
          <w:p w:rsidR="00F974CF" w:rsidRDefault="00F974CF" w:rsidP="009E64B5">
            <w:pPr>
              <w:rPr>
                <w:sz w:val="20"/>
                <w:szCs w:val="20"/>
              </w:rPr>
            </w:pPr>
            <w:r w:rsidRPr="00F974CF">
              <w:rPr>
                <w:sz w:val="20"/>
                <w:szCs w:val="20"/>
              </w:rPr>
              <w:drawing>
                <wp:inline distT="0" distB="0" distL="0" distR="0" wp14:anchorId="17904F4B" wp14:editId="5FBC602C">
                  <wp:extent cx="1148715" cy="105156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715" cy="10515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BA5B3C" w:rsidRDefault="00703C4F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Внешние размеры </w:t>
            </w:r>
          </w:p>
        </w:tc>
      </w:tr>
      <w:tr w:rsidR="00A6493F" w:rsidTr="009E64B5">
        <w:trPr>
          <w:trHeight w:val="272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Длина,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F974CF" w:rsidRDefault="00F974CF" w:rsidP="008A7D73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7388</w:t>
            </w:r>
          </w:p>
        </w:tc>
      </w:tr>
      <w:tr w:rsidR="00A6493F" w:rsidTr="009E64B5">
        <w:trPr>
          <w:trHeight w:val="20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Ширина,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F974CF" w:rsidRDefault="00F974CF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3891</w:t>
            </w:r>
          </w:p>
        </w:tc>
      </w:tr>
      <w:tr w:rsidR="00A6493F" w:rsidTr="009E64B5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Высота,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F974CF" w:rsidRDefault="00F974CF" w:rsidP="00CF10B3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2845</w:t>
            </w:r>
          </w:p>
        </w:tc>
      </w:tr>
      <w:tr w:rsidR="00A6493F" w:rsidTr="009E64B5">
        <w:trPr>
          <w:trHeight w:val="18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A6493F" w:rsidTr="009E64B5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47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Сфера 57,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1A21E4" w:rsidRDefault="008B6E13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</w:t>
            </w:r>
          </w:p>
        </w:tc>
      </w:tr>
      <w:tr w:rsidR="00A6493F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47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Горка 1250,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6933B9" w:rsidRDefault="001A21E4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6933B9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933B9" w:rsidRDefault="006933B9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6933B9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Pr="006933B9" w:rsidRDefault="0047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Площадка 900,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33B9" w:rsidRPr="001A21E4" w:rsidRDefault="001A21E4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9E64B5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Ограждение горки,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64B5" w:rsidRDefault="008B6E13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9E64B5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между площадок,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64B5" w:rsidRPr="001A21E4" w:rsidRDefault="001A21E4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9E64B5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Ограждение площадок 900,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64B5" w:rsidRPr="001A21E4" w:rsidRDefault="001A21E4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9E64B5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Фанерный подъем,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64B5" w:rsidRPr="001A21E4" w:rsidRDefault="001A21E4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F44866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44866" w:rsidRDefault="00F44866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866" w:rsidRDefault="00F44866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44866" w:rsidRDefault="00F44866" w:rsidP="00F44866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Ограждение с зацепом,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4866" w:rsidRDefault="001A21E4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8B6E13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B6E13" w:rsidRDefault="008B6E13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6E13" w:rsidRDefault="008B6E13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6E13" w:rsidRDefault="008B6E13" w:rsidP="00F44866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Лестница,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6E13" w:rsidRDefault="008B6E13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F25367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25367" w:rsidRDefault="00F25367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5367" w:rsidRDefault="00F25367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25367" w:rsidRDefault="00F25367" w:rsidP="00F44866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Лаз-труба,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25367" w:rsidRDefault="001A21E4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1A21E4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A21E4" w:rsidRDefault="001A21E4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21E4" w:rsidRDefault="001A21E4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A21E4" w:rsidRDefault="001A21E4" w:rsidP="00F44866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Передняя часть с трубами,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A21E4" w:rsidRDefault="001A21E4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A6493F" w:rsidTr="009E64B5">
        <w:trPr>
          <w:trHeight w:val="25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D4186D" w:rsidRDefault="00A6493F" w:rsidP="009E64B5">
            <w:pPr>
              <w:jc w:val="center"/>
            </w:pPr>
            <w:r>
              <w:rPr>
                <w:sz w:val="20"/>
                <w:szCs w:val="20"/>
              </w:rPr>
              <w:t>Описание конструкции</w:t>
            </w:r>
          </w:p>
        </w:tc>
      </w:tr>
      <w:tr w:rsidR="00A6493F" w:rsidTr="004D10C4">
        <w:trPr>
          <w:trHeight w:val="609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6493F" w:rsidRPr="003158C7" w:rsidRDefault="00703C4F" w:rsidP="004D10C4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Оборудование уличное</w:t>
            </w:r>
            <w:r w:rsidR="00A6493F" w:rsidRPr="003158C7">
              <w:rPr>
                <w:sz w:val="20"/>
                <w:szCs w:val="20"/>
              </w:rPr>
              <w:t xml:space="preserve"> долж</w:t>
            </w:r>
            <w:r>
              <w:rPr>
                <w:sz w:val="20"/>
                <w:szCs w:val="20"/>
              </w:rPr>
              <w:t>но</w:t>
            </w:r>
            <w:r w:rsidR="00A6493F" w:rsidRPr="003158C7">
              <w:rPr>
                <w:sz w:val="20"/>
                <w:szCs w:val="20"/>
              </w:rPr>
              <w:t xml:space="preserve"> представлять собой устойчивую конструкцию, обеспечивающую безопасные условия для </w:t>
            </w:r>
            <w:r>
              <w:rPr>
                <w:sz w:val="20"/>
                <w:szCs w:val="20"/>
              </w:rPr>
              <w:t>развивающих занятий</w:t>
            </w:r>
            <w:r w:rsidR="00A6493F" w:rsidRPr="003158C7">
              <w:rPr>
                <w:sz w:val="20"/>
                <w:szCs w:val="20"/>
              </w:rPr>
              <w:t xml:space="preserve"> на открытом воздухе.</w:t>
            </w:r>
          </w:p>
          <w:p w:rsidR="00A6493F" w:rsidRDefault="00A6493F" w:rsidP="004D10C4">
            <w:pPr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 xml:space="preserve">Конструкция должна обладать высокой </w:t>
            </w:r>
            <w:proofErr w:type="spellStart"/>
            <w:r w:rsidRPr="00D4186D">
              <w:rPr>
                <w:sz w:val="20"/>
                <w:szCs w:val="20"/>
              </w:rPr>
              <w:t>ударопрочностью</w:t>
            </w:r>
            <w:proofErr w:type="spellEnd"/>
            <w:r w:rsidRPr="00D4186D">
              <w:rPr>
                <w:sz w:val="20"/>
                <w:szCs w:val="20"/>
              </w:rPr>
              <w:t xml:space="preserve"> и </w:t>
            </w:r>
            <w:proofErr w:type="spellStart"/>
            <w:r w:rsidRPr="00D4186D">
              <w:rPr>
                <w:sz w:val="20"/>
                <w:szCs w:val="20"/>
              </w:rPr>
              <w:t>виброустойчивостью</w:t>
            </w:r>
            <w:proofErr w:type="spellEnd"/>
            <w:r w:rsidRPr="00D4186D">
              <w:rPr>
                <w:sz w:val="20"/>
                <w:szCs w:val="20"/>
              </w:rPr>
              <w:t xml:space="preserve">. Во избежание травм и </w:t>
            </w:r>
            <w:proofErr w:type="spellStart"/>
            <w:r w:rsidRPr="00D4186D">
              <w:rPr>
                <w:sz w:val="20"/>
                <w:szCs w:val="20"/>
              </w:rPr>
              <w:t>застревания</w:t>
            </w:r>
            <w:proofErr w:type="spellEnd"/>
            <w:r w:rsidRPr="00D4186D">
              <w:rPr>
                <w:sz w:val="20"/>
                <w:szCs w:val="20"/>
              </w:rPr>
              <w:t xml:space="preserve"> одежды и частей тела</w:t>
            </w:r>
            <w:r>
              <w:rPr>
                <w:sz w:val="20"/>
                <w:szCs w:val="20"/>
              </w:rPr>
              <w:t>, изделие</w:t>
            </w:r>
            <w:r w:rsidRPr="00D4186D">
              <w:rPr>
                <w:sz w:val="20"/>
                <w:szCs w:val="20"/>
              </w:rPr>
              <w:t xml:space="preserve"> должн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быть </w:t>
            </w:r>
            <w:r w:rsidRPr="00D4186D">
              <w:rPr>
                <w:sz w:val="20"/>
                <w:szCs w:val="20"/>
              </w:rPr>
              <w:t>разработан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 изготовлено в соответствии с</w:t>
            </w:r>
            <w:r w:rsidRPr="00D4186D">
              <w:rPr>
                <w:sz w:val="20"/>
                <w:szCs w:val="20"/>
              </w:rPr>
              <w:t xml:space="preserve"> требованиям</w:t>
            </w:r>
            <w:r>
              <w:rPr>
                <w:sz w:val="20"/>
                <w:szCs w:val="20"/>
              </w:rPr>
              <w:t>и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ГОСТ</w:t>
            </w:r>
            <w:r w:rsidR="00205032">
              <w:rPr>
                <w:sz w:val="20"/>
                <w:szCs w:val="20"/>
              </w:rPr>
              <w:t xml:space="preserve"> </w:t>
            </w:r>
            <w:r w:rsidR="008B6E13">
              <w:rPr>
                <w:sz w:val="20"/>
                <w:szCs w:val="20"/>
              </w:rPr>
              <w:t>34614.1-2019</w:t>
            </w:r>
            <w:r>
              <w:rPr>
                <w:sz w:val="20"/>
                <w:szCs w:val="20"/>
              </w:rPr>
              <w:t xml:space="preserve">. </w:t>
            </w:r>
          </w:p>
          <w:p w:rsidR="00A6493F" w:rsidRDefault="00A6493F" w:rsidP="004D10C4">
            <w:pPr>
              <w:snapToGrid w:val="0"/>
              <w:contextualSpacing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Изделие должно крепиться анкерными болтами к бетонному основанию</w:t>
            </w:r>
            <w:r>
              <w:rPr>
                <w:sz w:val="20"/>
                <w:szCs w:val="20"/>
              </w:rPr>
              <w:t xml:space="preserve"> или раме</w:t>
            </w:r>
            <w:r w:rsidR="00703C4F">
              <w:rPr>
                <w:sz w:val="20"/>
                <w:szCs w:val="20"/>
              </w:rPr>
              <w:t>, либо должно иметь крепление в виде забетонированных закладных труб</w:t>
            </w:r>
            <w:r w:rsidRPr="00D4186D">
              <w:rPr>
                <w:sz w:val="20"/>
                <w:szCs w:val="20"/>
              </w:rPr>
              <w:t>. Изделие должно быть антивандальным.</w:t>
            </w:r>
          </w:p>
          <w:p w:rsidR="00A6493F" w:rsidRPr="009D73CD" w:rsidRDefault="00A6493F" w:rsidP="004D10C4">
            <w:pPr>
              <w:snapToGrid w:val="0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Минимальный радиус закругления</w:t>
            </w:r>
            <w:r>
              <w:rPr>
                <w:sz w:val="20"/>
                <w:szCs w:val="20"/>
              </w:rPr>
              <w:t xml:space="preserve"> выступающих элементов изделия, доступных пользователю - </w:t>
            </w:r>
            <w:r w:rsidRPr="009D73CD">
              <w:rPr>
                <w:sz w:val="20"/>
                <w:szCs w:val="20"/>
              </w:rPr>
              <w:t>не менее 3 мм.</w:t>
            </w:r>
          </w:p>
          <w:p w:rsidR="00A6493F" w:rsidRPr="0019553E" w:rsidRDefault="00A6493F" w:rsidP="004D10C4">
            <w:pPr>
              <w:snapToGrid w:val="0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Выступающие части болтовых соединений должны быть з</w:t>
            </w:r>
            <w:r>
              <w:rPr>
                <w:sz w:val="20"/>
                <w:szCs w:val="20"/>
              </w:rPr>
              <w:t>ащищены пластиковыми заглушками либо иным способо</w:t>
            </w:r>
            <w:r w:rsidR="008B6E13">
              <w:rPr>
                <w:sz w:val="20"/>
                <w:szCs w:val="20"/>
              </w:rPr>
              <w:t xml:space="preserve">м, предусмотренным требованиями </w:t>
            </w:r>
            <w:r w:rsidR="008B6E13">
              <w:rPr>
                <w:sz w:val="20"/>
                <w:szCs w:val="20"/>
              </w:rPr>
              <w:t>ГОСТ 34614.1-2019</w:t>
            </w:r>
            <w:r w:rsidR="008B6E13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 позволяющими обеспечить безопасность конструкции.</w:t>
            </w:r>
          </w:p>
          <w:p w:rsidR="00A6493F" w:rsidRPr="009D73CD" w:rsidRDefault="00A6493F" w:rsidP="004D10C4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Выступающие и доступные торцы труб при их наличии должны быть закрыты пластиковыми антивандальными заглушками.</w:t>
            </w:r>
          </w:p>
          <w:p w:rsidR="00A6493F" w:rsidRDefault="00A6493F" w:rsidP="004D10C4">
            <w:pPr>
              <w:snapToGrid w:val="0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Все металлические части конструкции должны быть окрашены полимерной порошковой эмалью методом запекания в заводских условиях, что предотвращает металл от коррозии.</w:t>
            </w:r>
            <w:r>
              <w:rPr>
                <w:sz w:val="20"/>
                <w:szCs w:val="20"/>
              </w:rPr>
              <w:t xml:space="preserve"> Анкерные болты</w:t>
            </w:r>
            <w:r w:rsidR="00703C4F">
              <w:rPr>
                <w:sz w:val="20"/>
                <w:szCs w:val="20"/>
              </w:rPr>
              <w:t xml:space="preserve"> либо крепежные изделия</w:t>
            </w:r>
            <w:r>
              <w:rPr>
                <w:sz w:val="20"/>
                <w:szCs w:val="20"/>
              </w:rPr>
              <w:t xml:space="preserve"> должны быть оцинкованы. </w:t>
            </w:r>
          </w:p>
          <w:p w:rsidR="00A6493F" w:rsidRDefault="00A6493F" w:rsidP="004D10C4">
            <w:pPr>
              <w:snapToGrid w:val="0"/>
              <w:contextualSpacing/>
            </w:pPr>
            <w:r>
              <w:rPr>
                <w:sz w:val="20"/>
                <w:szCs w:val="20"/>
              </w:rPr>
              <w:t>Кажд</w:t>
            </w:r>
            <w:r w:rsidR="00703C4F">
              <w:rPr>
                <w:sz w:val="20"/>
                <w:szCs w:val="20"/>
              </w:rPr>
              <w:t>ое оборудование</w:t>
            </w:r>
            <w:r w:rsidR="008B6E13">
              <w:rPr>
                <w:sz w:val="20"/>
                <w:szCs w:val="20"/>
              </w:rPr>
              <w:t xml:space="preserve"> согласно </w:t>
            </w:r>
            <w:r w:rsidR="008B6E13">
              <w:rPr>
                <w:sz w:val="20"/>
                <w:szCs w:val="20"/>
              </w:rPr>
              <w:t>ГОСТ 34614.1-2019</w:t>
            </w:r>
            <w:r w:rsidR="008B6E13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комплектуется табличкой информационной, на которой должна быть нанесена информация о производителе, месяце и годе из</w:t>
            </w:r>
            <w:r w:rsidR="00703C4F">
              <w:rPr>
                <w:sz w:val="20"/>
                <w:szCs w:val="20"/>
              </w:rPr>
              <w:t>готовления, обозначение изделия</w:t>
            </w:r>
            <w:r>
              <w:rPr>
                <w:sz w:val="20"/>
                <w:szCs w:val="20"/>
              </w:rPr>
              <w:t>.</w:t>
            </w:r>
          </w:p>
        </w:tc>
      </w:tr>
      <w:tr w:rsidR="00A6493F" w:rsidTr="009E64B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034632" w:rsidRDefault="00703C4F" w:rsidP="009E64B5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Сфера 57</w:t>
            </w:r>
          </w:p>
        </w:tc>
      </w:tr>
      <w:tr w:rsidR="00A6493F" w:rsidTr="009E64B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6493F" w:rsidRDefault="00A6493F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Default="00703C4F" w:rsidP="008B6E13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Сфера должна состоять из двух пластиковых полусфер, кронштейна металлического и заглушек. </w:t>
            </w:r>
          </w:p>
          <w:p w:rsidR="00703C4F" w:rsidRDefault="00703C4F" w:rsidP="008B6E13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Полусферы представляют собой корпусную деталь в виде пустотелой полусферы диаметром не менее 205 мм и высотой от плоскости до вершины радиуса не менее 102 мм. Внутри полусферы расположены ребра жесткости и посадочные места отверстий. Для скрепления двух полусфер между собой выполнены 4 отверстия диаметрами не менее 9,2 мм, которые расположены на расстоянии не менее 100 мм по осевом. </w:t>
            </w:r>
          </w:p>
          <w:p w:rsidR="00036969" w:rsidRDefault="00036969" w:rsidP="008B6E13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Кронштейн металлический выполнен из листа металлического толщиной не менее 2,5 мм. Представляет собой деталь крестообразной формы с полусферическими радиусными частями по четырем краям, радиусы не менее 28,5 мм. В радиусных частях выполнены отверстия-пазы размерами не менее 40х12 мм, всего 4 шт. Отверстия-пазы расположены от края крестообразных окончаний на расстоянии не менее 22 мм и расположены длинной стороной перпендикулярно крестообразным окончанием, которые позволяют регулировать угол установки кронштейна. </w:t>
            </w:r>
          </w:p>
          <w:p w:rsidR="00036969" w:rsidRDefault="00036969" w:rsidP="00FC2464">
            <w:pPr>
              <w:snapToGrid w:val="0"/>
              <w:contextualSpacing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Отверстия под крепления пластиковых полусфера закрываются заглушками из </w:t>
            </w:r>
            <w:r>
              <w:rPr>
                <w:sz w:val="20"/>
                <w:szCs w:val="20"/>
              </w:rPr>
              <w:lastRenderedPageBreak/>
              <w:t>пластика, диаметром не менее 25 мм по наружн</w:t>
            </w:r>
            <w:r w:rsidR="00FC2464"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 xml:space="preserve">му бортику. Заглушка представляет собой деталь в виде цилиндра, усеченного с высокой стороной размером не менее 34 мм и низкой стороной размером не менее 9 мм. </w:t>
            </w:r>
          </w:p>
        </w:tc>
      </w:tr>
      <w:tr w:rsidR="007D6408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6408" w:rsidRDefault="007D6408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Горка </w:t>
            </w:r>
            <w:r w:rsidR="00D929F1">
              <w:rPr>
                <w:sz w:val="20"/>
                <w:szCs w:val="20"/>
              </w:rPr>
              <w:t>12</w:t>
            </w:r>
            <w:r>
              <w:rPr>
                <w:sz w:val="20"/>
                <w:szCs w:val="20"/>
              </w:rPr>
              <w:t>50</w:t>
            </w:r>
          </w:p>
        </w:tc>
      </w:tr>
      <w:tr w:rsidR="007D6408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D6408" w:rsidRDefault="007D6408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2464" w:rsidRDefault="00FC2464" w:rsidP="00FC2464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Горка должна состоять из следующих элементов:</w:t>
            </w:r>
          </w:p>
          <w:p w:rsidR="00FC2464" w:rsidRDefault="00FC2464" w:rsidP="00FC2464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скат – 1 шт.;</w:t>
            </w:r>
          </w:p>
          <w:p w:rsidR="00FC2464" w:rsidRDefault="00FC2464" w:rsidP="00FC2464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proofErr w:type="spellStart"/>
            <w:r>
              <w:rPr>
                <w:sz w:val="20"/>
                <w:szCs w:val="20"/>
              </w:rPr>
              <w:t>грунтозацепа</w:t>
            </w:r>
            <w:proofErr w:type="spellEnd"/>
            <w:r>
              <w:rPr>
                <w:sz w:val="20"/>
                <w:szCs w:val="20"/>
              </w:rPr>
              <w:t xml:space="preserve"> – 1 шт.</w:t>
            </w:r>
          </w:p>
          <w:p w:rsidR="00FC2464" w:rsidRDefault="00FC2464" w:rsidP="00FC2464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крепежа.</w:t>
            </w:r>
          </w:p>
          <w:p w:rsidR="00FC2464" w:rsidRDefault="00FC2464" w:rsidP="00FC2464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Скат горки должен иметь литую полую конструкцию из </w:t>
            </w:r>
            <w:r>
              <w:rPr>
                <w:sz w:val="20"/>
                <w:szCs w:val="20"/>
                <w:lang w:val="en-US"/>
              </w:rPr>
              <w:t>LLDPE</w:t>
            </w:r>
            <w:r w:rsidRPr="002217CA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линейного полиэтилена низкой плотности общими габаритами не менее 2950*685*703 мм. Рабочие поверхности горки гладкие, остальные поверхности шероховатые. В нижней части ската должен быть радиус закругления не более 50 мм. Скат должен состоять из стартового участка длиной не менее 378 мм, участка скольжения длиной не менее 1730 мм и участка торможения длиной не менее 510 мм. Радиус между стартовым участком и скольжения должен быть не менее </w:t>
            </w:r>
            <w:r>
              <w:rPr>
                <w:sz w:val="20"/>
                <w:szCs w:val="20"/>
                <w:lang w:val="en-US"/>
              </w:rPr>
              <w:t>R</w:t>
            </w:r>
            <w:r>
              <w:rPr>
                <w:sz w:val="20"/>
                <w:szCs w:val="20"/>
              </w:rPr>
              <w:t xml:space="preserve">=340 мм, радиус между участком скольжения и торможения должен быть не менее </w:t>
            </w:r>
            <w:r>
              <w:rPr>
                <w:sz w:val="20"/>
                <w:szCs w:val="20"/>
                <w:lang w:val="en-US"/>
              </w:rPr>
              <w:t>R</w:t>
            </w:r>
            <w:r>
              <w:rPr>
                <w:sz w:val="20"/>
                <w:szCs w:val="20"/>
              </w:rPr>
              <w:t>=410 мм.</w:t>
            </w:r>
          </w:p>
          <w:p w:rsidR="00FC2464" w:rsidRDefault="00FC2464" w:rsidP="00FC2464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Угол наклона участка скольжения должен составлять тридцать семь градусов.</w:t>
            </w:r>
          </w:p>
          <w:p w:rsidR="00FC2464" w:rsidRDefault="00FC2464" w:rsidP="00FC2464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плоскости крепления ската горки к площадке и нижней плоскости ската установлены гайки закладные М8.</w:t>
            </w:r>
          </w:p>
          <w:p w:rsidR="00FC2464" w:rsidRDefault="00FC2464" w:rsidP="00FC2464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Габаритные размеры ската в смонтированном положении должны быть не менее 2333*1820*703 мм.</w:t>
            </w:r>
          </w:p>
          <w:p w:rsidR="00FC2464" w:rsidRDefault="00FC2464" w:rsidP="00FC2464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 нижней плоскости ската устанавливается </w:t>
            </w:r>
            <w:proofErr w:type="spellStart"/>
            <w:r>
              <w:rPr>
                <w:sz w:val="20"/>
                <w:szCs w:val="20"/>
              </w:rPr>
              <w:t>грунтозацеп</w:t>
            </w:r>
            <w:proofErr w:type="spellEnd"/>
            <w:r>
              <w:rPr>
                <w:sz w:val="20"/>
                <w:szCs w:val="20"/>
              </w:rPr>
              <w:t xml:space="preserve"> «П-образной» формы из листа толщиной 4 мм.</w:t>
            </w:r>
          </w:p>
          <w:p w:rsidR="00FC2464" w:rsidRDefault="00FC2464" w:rsidP="00FC2464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Борта горки должны возвышаться над уровнем ската не менее, чем на 185 мм.</w:t>
            </w:r>
          </w:p>
          <w:p w:rsidR="007D6408" w:rsidRDefault="00FC2464" w:rsidP="00FC2464">
            <w:pPr>
              <w:snapToGrid w:val="0"/>
              <w:contextualSpacing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Грунтозацеп</w:t>
            </w:r>
            <w:proofErr w:type="spellEnd"/>
            <w:r>
              <w:rPr>
                <w:sz w:val="20"/>
                <w:szCs w:val="20"/>
              </w:rPr>
              <w:t xml:space="preserve"> горки, монтируемый к горке представляет собой стальной согнутый лист с габаритами 55х340х600 мм и толщиной 4 мм Монтаж производится путем бетонирования </w:t>
            </w:r>
            <w:proofErr w:type="spellStart"/>
            <w:r>
              <w:rPr>
                <w:sz w:val="20"/>
                <w:szCs w:val="20"/>
              </w:rPr>
              <w:t>грунтозацепа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</w:tr>
      <w:tr w:rsidR="007D6408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6408" w:rsidRDefault="00D929F1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Площадка 900</w:t>
            </w:r>
          </w:p>
        </w:tc>
      </w:tr>
      <w:tr w:rsidR="007D6408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D6408" w:rsidRDefault="007D6408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3B6D" w:rsidRDefault="007A75A3" w:rsidP="00C02584">
            <w:pPr>
              <w:snapToGrid w:val="0"/>
              <w:contextualSpacing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 xml:space="preserve">Площадка должна состоять из каркаса, настила и крепежных элементов. Настил должен быть выполнен из фанеры ФОФ с высокой водо- и износостойкостью, с </w:t>
            </w:r>
            <w:proofErr w:type="spellStart"/>
            <w:r w:rsidRPr="00BA28A4">
              <w:rPr>
                <w:sz w:val="20"/>
                <w:szCs w:val="20"/>
              </w:rPr>
              <w:t>антискользящим</w:t>
            </w:r>
            <w:proofErr w:type="spellEnd"/>
            <w:r w:rsidRPr="00BA28A4">
              <w:rPr>
                <w:sz w:val="20"/>
                <w:szCs w:val="20"/>
              </w:rPr>
              <w:t xml:space="preserve"> покрытием толщиной не менее 15 мм. Настил представляет собой квадрат 900*900 мм</w:t>
            </w:r>
            <w:r w:rsidR="00C90688">
              <w:rPr>
                <w:sz w:val="20"/>
                <w:szCs w:val="20"/>
              </w:rPr>
              <w:t xml:space="preserve"> </w:t>
            </w:r>
            <w:r w:rsidRPr="00BA28A4">
              <w:rPr>
                <w:sz w:val="20"/>
                <w:szCs w:val="20"/>
              </w:rPr>
              <w:t>(</w:t>
            </w:r>
            <w:r w:rsidR="00C90688">
              <w:rPr>
                <w:sz w:val="20"/>
                <w:szCs w:val="20"/>
              </w:rPr>
              <w:t>±</w:t>
            </w:r>
            <w:r w:rsidRPr="00BA28A4">
              <w:rPr>
                <w:sz w:val="20"/>
                <w:szCs w:val="20"/>
              </w:rPr>
              <w:t>10</w:t>
            </w:r>
            <w:r w:rsidR="00C90688">
              <w:rPr>
                <w:sz w:val="20"/>
                <w:szCs w:val="20"/>
              </w:rPr>
              <w:t xml:space="preserve"> </w:t>
            </w:r>
            <w:r w:rsidRPr="00BA28A4">
              <w:rPr>
                <w:sz w:val="20"/>
                <w:szCs w:val="20"/>
              </w:rPr>
              <w:t xml:space="preserve">мм) с вырезанными по углам </w:t>
            </w:r>
            <w:r>
              <w:rPr>
                <w:sz w:val="20"/>
                <w:szCs w:val="20"/>
              </w:rPr>
              <w:t>сегментами</w:t>
            </w:r>
            <w:r w:rsidRPr="00BA28A4">
              <w:rPr>
                <w:sz w:val="20"/>
                <w:szCs w:val="20"/>
              </w:rPr>
              <w:t>. Настил должен крепиться к каркасу посредством не менее восьми болтовых соединений. Размеры площадки должны быть не более 900*900 мм</w:t>
            </w:r>
            <w:r w:rsidR="003812A4">
              <w:rPr>
                <w:sz w:val="20"/>
                <w:szCs w:val="20"/>
              </w:rPr>
              <w:t>.</w:t>
            </w:r>
          </w:p>
        </w:tc>
      </w:tr>
      <w:tr w:rsidR="00D929F1" w:rsidTr="00AD5AD6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D929F1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горки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9F1" w:rsidRDefault="007A75A3" w:rsidP="00C02584">
            <w:pPr>
              <w:snapToGrid w:val="0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>Ограждение предназначено для безопасного попадания детей на горку.</w:t>
            </w:r>
            <w:r w:rsidR="0099186D">
              <w:rPr>
                <w:sz w:val="20"/>
                <w:szCs w:val="20"/>
              </w:rPr>
              <w:t xml:space="preserve"> </w:t>
            </w:r>
            <w:r w:rsidR="00C02584">
              <w:rPr>
                <w:sz w:val="20"/>
                <w:szCs w:val="20"/>
              </w:rPr>
              <w:t>Перекладина</w:t>
            </w:r>
            <w:r w:rsidR="0099186D">
              <w:rPr>
                <w:sz w:val="20"/>
                <w:szCs w:val="20"/>
              </w:rPr>
              <w:t xml:space="preserve"> ограждения выполнена из </w:t>
            </w:r>
            <w:r w:rsidR="00C02584">
              <w:rPr>
                <w:sz w:val="20"/>
                <w:szCs w:val="20"/>
              </w:rPr>
              <w:t xml:space="preserve">листа </w:t>
            </w:r>
            <w:r w:rsidR="00C02584">
              <w:rPr>
                <w:sz w:val="20"/>
                <w:szCs w:val="20"/>
                <w:lang w:val="en-US"/>
              </w:rPr>
              <w:t>HDPE</w:t>
            </w:r>
            <w:r w:rsidR="00C02584">
              <w:rPr>
                <w:sz w:val="20"/>
                <w:szCs w:val="20"/>
              </w:rPr>
              <w:t xml:space="preserve"> толщиной 19 мм, габаритами не менее 833х275 мм</w:t>
            </w:r>
            <w:r w:rsidR="0099186D">
              <w:rPr>
                <w:sz w:val="20"/>
                <w:szCs w:val="20"/>
              </w:rPr>
              <w:t xml:space="preserve">. </w:t>
            </w:r>
            <w:r w:rsidR="00C02584">
              <w:rPr>
                <w:sz w:val="20"/>
                <w:szCs w:val="20"/>
              </w:rPr>
              <w:t>В перекладине</w:t>
            </w:r>
            <w:r w:rsidR="0099186D">
              <w:rPr>
                <w:sz w:val="20"/>
                <w:szCs w:val="20"/>
              </w:rPr>
              <w:t xml:space="preserve"> выполнены два отверстия диаметрами не менее 70 мм на расстоянии не менее 300 мм друг от друга. </w:t>
            </w:r>
          </w:p>
        </w:tc>
      </w:tr>
      <w:tr w:rsidR="00D929F1" w:rsidTr="0030422B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D929F1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между площадок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7895" w:rsidRPr="00061F1A" w:rsidRDefault="00F87895" w:rsidP="00C02584">
            <w:pPr>
              <w:rPr>
                <w:sz w:val="20"/>
                <w:szCs w:val="20"/>
              </w:rPr>
            </w:pPr>
            <w:r w:rsidRPr="00061F1A">
              <w:rPr>
                <w:sz w:val="20"/>
                <w:szCs w:val="20"/>
              </w:rPr>
              <w:t xml:space="preserve">В целях безопасности, для исключения случаев </w:t>
            </w:r>
            <w:proofErr w:type="spellStart"/>
            <w:r w:rsidRPr="00061F1A">
              <w:rPr>
                <w:sz w:val="20"/>
                <w:szCs w:val="20"/>
              </w:rPr>
              <w:t>застревания</w:t>
            </w:r>
            <w:proofErr w:type="spellEnd"/>
            <w:r w:rsidRPr="00061F1A">
              <w:rPr>
                <w:sz w:val="20"/>
                <w:szCs w:val="20"/>
              </w:rPr>
              <w:t xml:space="preserve"> одежды и частей тела детей между площадками с разным уровнем высоты над землей, должно быть установлено вертикальное ограждение размерами не менее 710*295 мм, изготовленное из фанеры ФОФ с высокой водо- и износостойкостью, с </w:t>
            </w:r>
            <w:proofErr w:type="spellStart"/>
            <w:r w:rsidRPr="00061F1A">
              <w:rPr>
                <w:sz w:val="20"/>
                <w:szCs w:val="20"/>
              </w:rPr>
              <w:t>антискользящим</w:t>
            </w:r>
            <w:proofErr w:type="spellEnd"/>
            <w:r w:rsidRPr="00061F1A">
              <w:rPr>
                <w:sz w:val="20"/>
                <w:szCs w:val="20"/>
              </w:rPr>
              <w:t xml:space="preserve"> покрытием толщиной не менее 15 мм, закрывающий отверстие между площадками. </w:t>
            </w:r>
          </w:p>
          <w:p w:rsidR="00D929F1" w:rsidRDefault="00F87895" w:rsidP="00C02584">
            <w:pPr>
              <w:snapToGrid w:val="0"/>
              <w:contextualSpacing/>
              <w:rPr>
                <w:sz w:val="20"/>
                <w:szCs w:val="20"/>
              </w:rPr>
            </w:pPr>
            <w:r w:rsidRPr="00061F1A">
              <w:rPr>
                <w:sz w:val="20"/>
                <w:szCs w:val="20"/>
              </w:rPr>
              <w:t>Ограждение площадок должно присоединяться к каркасу обеих площадок с помощью болтовых соединений</w:t>
            </w:r>
            <w:r w:rsidR="003812A4">
              <w:rPr>
                <w:sz w:val="20"/>
                <w:szCs w:val="20"/>
              </w:rPr>
              <w:t>.</w:t>
            </w:r>
            <w:bookmarkStart w:id="0" w:name="_GoBack"/>
            <w:bookmarkEnd w:id="0"/>
          </w:p>
        </w:tc>
      </w:tr>
      <w:tr w:rsidR="00D929F1" w:rsidTr="00D53213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D929F1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площадок 900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9F1" w:rsidRDefault="00B23DF0" w:rsidP="00C02584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Ограждение состоит из фанерной панели и двух хомутов пластиковых. Фанерная панель выполнена габаритами не менее 833х847 мм из фанеры ФСФ толщиной не менее 18 мм. В фанерной панели выполнены два паза размерами не менее 60х600 мм с радиусами закругления не менее 30 мм. В верхней части по бокам выполнены два отвода из фанеры, ширина отводов не менее 80 мм. Отводы необходимы для фиксации хомутов пластиковых. </w:t>
            </w:r>
          </w:p>
        </w:tc>
      </w:tr>
      <w:tr w:rsidR="00D929F1" w:rsidTr="00DC48F6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D929F1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Фанерный подъем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10C2" w:rsidRDefault="0099186D" w:rsidP="00C02584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Фанерный подъем</w:t>
            </w:r>
            <w:r w:rsidR="00D42346">
              <w:rPr>
                <w:sz w:val="20"/>
                <w:szCs w:val="20"/>
              </w:rPr>
              <w:t xml:space="preserve"> с</w:t>
            </w:r>
            <w:r>
              <w:rPr>
                <w:sz w:val="20"/>
                <w:szCs w:val="20"/>
              </w:rPr>
              <w:t>остоит из фанерной панели и восьми хомутов пластиковых. Фанерная панель выполнена</w:t>
            </w:r>
            <w:r w:rsidR="009356D6">
              <w:rPr>
                <w:sz w:val="20"/>
                <w:szCs w:val="20"/>
              </w:rPr>
              <w:t>: габаритами не менее 1469х833 мм из фанеры ФСФ толщиной не менее 18 мм</w:t>
            </w:r>
            <w:r>
              <w:rPr>
                <w:sz w:val="20"/>
                <w:szCs w:val="20"/>
              </w:rPr>
              <w:t xml:space="preserve">. В фанерной панели </w:t>
            </w:r>
            <w:r w:rsidR="00D42346">
              <w:rPr>
                <w:sz w:val="20"/>
                <w:szCs w:val="20"/>
              </w:rPr>
              <w:t>выполнены три</w:t>
            </w:r>
            <w:r>
              <w:rPr>
                <w:sz w:val="20"/>
                <w:szCs w:val="20"/>
              </w:rPr>
              <w:t xml:space="preserve"> паза размерами не менее 80х450 мм с радиусами закру</w:t>
            </w:r>
            <w:r w:rsidR="00D42346">
              <w:rPr>
                <w:sz w:val="20"/>
                <w:szCs w:val="20"/>
              </w:rPr>
              <w:t>гления не менее 40 мм</w:t>
            </w:r>
            <w:r w:rsidR="009356D6">
              <w:rPr>
                <w:sz w:val="20"/>
                <w:szCs w:val="20"/>
              </w:rPr>
              <w:t>.</w:t>
            </w:r>
          </w:p>
        </w:tc>
      </w:tr>
      <w:tr w:rsidR="00D929F1" w:rsidTr="00BA33C7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D929F1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с зацепом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9F1" w:rsidRDefault="00B23DF0" w:rsidP="00C02584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состоит из фанерной панели и четырех хомутов пластиковых. Фанерная панель выполнена габаритами не менее 833х299 мм из фанеры ФСФ толщиной не менее 18 мм. В фанерной панели выполнены два отве</w:t>
            </w:r>
            <w:r w:rsidR="009356D6">
              <w:rPr>
                <w:sz w:val="20"/>
                <w:szCs w:val="20"/>
              </w:rPr>
              <w:t>рстия размерами не менее 70 мм.</w:t>
            </w:r>
          </w:p>
        </w:tc>
      </w:tr>
      <w:tr w:rsidR="00461FB7" w:rsidTr="0012047B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461FB7" w:rsidRDefault="00461FB7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61FB7" w:rsidRDefault="00461FB7" w:rsidP="00461FB7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Лестница</w:t>
            </w:r>
          </w:p>
        </w:tc>
      </w:tr>
      <w:tr w:rsidR="00461FB7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461FB7" w:rsidRDefault="00461FB7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61FB7" w:rsidRDefault="00461FB7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1FB7" w:rsidRDefault="00461FB7" w:rsidP="00C02584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Лестница</w:t>
            </w:r>
            <w:r>
              <w:rPr>
                <w:sz w:val="20"/>
                <w:szCs w:val="20"/>
              </w:rPr>
              <w:t xml:space="preserve"> представляет собой сборочную единицу из труб диаметром не менее 57 мм и толщиной стенки не менее 3 мм</w:t>
            </w:r>
            <w:r>
              <w:rPr>
                <w:sz w:val="20"/>
                <w:szCs w:val="20"/>
              </w:rPr>
              <w:t>.</w:t>
            </w:r>
          </w:p>
        </w:tc>
      </w:tr>
      <w:tr w:rsidR="006710C2" w:rsidTr="00736706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6710C2" w:rsidRDefault="006710C2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10C2" w:rsidRDefault="006710C2" w:rsidP="006710C2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Лаз-труба</w:t>
            </w:r>
          </w:p>
        </w:tc>
      </w:tr>
      <w:tr w:rsidR="006710C2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6710C2" w:rsidRDefault="006710C2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710C2" w:rsidRDefault="006710C2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10C2" w:rsidRDefault="005D7362" w:rsidP="005D7362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Гофрированная труба представляет собой лаз, с внутренним диаметром не менее 500 мм, длиной не менее 1200 мм. Наружный диаметр гофры не менее 580 мм. Труба должна быть изготовлена с резом посередине впадины, с отсутствием заусенцев и острых кромок. Материал изготовления </w:t>
            </w:r>
            <w:proofErr w:type="gramStart"/>
            <w:r>
              <w:rPr>
                <w:sz w:val="20"/>
                <w:szCs w:val="20"/>
              </w:rPr>
              <w:t>трубы</w:t>
            </w:r>
            <w:proofErr w:type="gramEnd"/>
            <w:r>
              <w:rPr>
                <w:sz w:val="20"/>
                <w:szCs w:val="20"/>
              </w:rPr>
              <w:t xml:space="preserve"> гофрированной – полиэтилен низкого давления (либо эквивалент) имеющий повышенную стойкость к УФ-излучению и предназначенный для установки в уличных условиях. Труба гофрированная должна крепиться к фанерным элементам с внутренней стороны с помощью четырех пластиковых хомутов, которые охватывают гофру и удерживают ее.</w:t>
            </w:r>
          </w:p>
        </w:tc>
      </w:tr>
      <w:tr w:rsidR="00D42346" w:rsidTr="00C02584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42346" w:rsidRDefault="00D42346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2346" w:rsidRDefault="000274B8" w:rsidP="00D42346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Передняя часть с трубами</w:t>
            </w:r>
          </w:p>
        </w:tc>
      </w:tr>
      <w:tr w:rsidR="00D42346" w:rsidTr="00C02584">
        <w:trPr>
          <w:trHeight w:val="131"/>
        </w:trPr>
        <w:tc>
          <w:tcPr>
            <w:tcW w:w="541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42346" w:rsidRDefault="00D42346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2346" w:rsidRDefault="00D42346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2346" w:rsidRDefault="00DD4F72" w:rsidP="00C02584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Передняя часть с лазами-трубами представляет собой сборочную единицу из труб диаметром не менее 57 мм и толщиной стенки не менее 3 мм. Два лаза из трубы соединены к панелям фанерным и фанеры ФСФ толщиной не менее 18 мм. </w:t>
            </w:r>
          </w:p>
        </w:tc>
      </w:tr>
    </w:tbl>
    <w:p w:rsidR="00D929F1" w:rsidRDefault="00D929F1" w:rsidP="00D929F1"/>
    <w:p w:rsidR="006710C2" w:rsidRDefault="006710C2" w:rsidP="00D929F1"/>
    <w:sectPr w:rsidR="006710C2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B0"/>
    <w:rsid w:val="000274B8"/>
    <w:rsid w:val="00031677"/>
    <w:rsid w:val="00034632"/>
    <w:rsid w:val="00036969"/>
    <w:rsid w:val="00036C78"/>
    <w:rsid w:val="00051847"/>
    <w:rsid w:val="00086B74"/>
    <w:rsid w:val="000A78CD"/>
    <w:rsid w:val="000B3D05"/>
    <w:rsid w:val="000B49D1"/>
    <w:rsid w:val="000C5D58"/>
    <w:rsid w:val="000D57F3"/>
    <w:rsid w:val="000E2139"/>
    <w:rsid w:val="000F54DF"/>
    <w:rsid w:val="00115A5E"/>
    <w:rsid w:val="00122100"/>
    <w:rsid w:val="00192EF7"/>
    <w:rsid w:val="0019553E"/>
    <w:rsid w:val="001964E8"/>
    <w:rsid w:val="001A21E4"/>
    <w:rsid w:val="00205032"/>
    <w:rsid w:val="00253B6D"/>
    <w:rsid w:val="002754A7"/>
    <w:rsid w:val="0029008D"/>
    <w:rsid w:val="002A2CE4"/>
    <w:rsid w:val="002A72A7"/>
    <w:rsid w:val="00300107"/>
    <w:rsid w:val="003158C7"/>
    <w:rsid w:val="003812A4"/>
    <w:rsid w:val="003C37E6"/>
    <w:rsid w:val="00406E80"/>
    <w:rsid w:val="004532C3"/>
    <w:rsid w:val="00456CAC"/>
    <w:rsid w:val="00461FB7"/>
    <w:rsid w:val="00473C4F"/>
    <w:rsid w:val="0047549D"/>
    <w:rsid w:val="00483763"/>
    <w:rsid w:val="004D10C4"/>
    <w:rsid w:val="004D4FC1"/>
    <w:rsid w:val="004D6E82"/>
    <w:rsid w:val="005142F2"/>
    <w:rsid w:val="0056426A"/>
    <w:rsid w:val="00592895"/>
    <w:rsid w:val="00593597"/>
    <w:rsid w:val="005A6A51"/>
    <w:rsid w:val="005D7362"/>
    <w:rsid w:val="00645D5B"/>
    <w:rsid w:val="00652FC4"/>
    <w:rsid w:val="00653E56"/>
    <w:rsid w:val="006710C2"/>
    <w:rsid w:val="00691488"/>
    <w:rsid w:val="006933B9"/>
    <w:rsid w:val="006C1041"/>
    <w:rsid w:val="006E3C01"/>
    <w:rsid w:val="00703C4F"/>
    <w:rsid w:val="0072280F"/>
    <w:rsid w:val="00762284"/>
    <w:rsid w:val="00782137"/>
    <w:rsid w:val="00784F6E"/>
    <w:rsid w:val="007948E7"/>
    <w:rsid w:val="007A75A3"/>
    <w:rsid w:val="007D6408"/>
    <w:rsid w:val="00814F75"/>
    <w:rsid w:val="008574C2"/>
    <w:rsid w:val="008735B1"/>
    <w:rsid w:val="008A7D73"/>
    <w:rsid w:val="008B6E13"/>
    <w:rsid w:val="008C4118"/>
    <w:rsid w:val="009356D6"/>
    <w:rsid w:val="0099186D"/>
    <w:rsid w:val="009A066F"/>
    <w:rsid w:val="009B43FE"/>
    <w:rsid w:val="009B7749"/>
    <w:rsid w:val="009D73CD"/>
    <w:rsid w:val="009E64B5"/>
    <w:rsid w:val="00A06E75"/>
    <w:rsid w:val="00A6493F"/>
    <w:rsid w:val="00A826B0"/>
    <w:rsid w:val="00A95E85"/>
    <w:rsid w:val="00AC67BC"/>
    <w:rsid w:val="00AF0B99"/>
    <w:rsid w:val="00B1618B"/>
    <w:rsid w:val="00B23DF0"/>
    <w:rsid w:val="00B3118E"/>
    <w:rsid w:val="00B60488"/>
    <w:rsid w:val="00B80CE8"/>
    <w:rsid w:val="00BA5B3C"/>
    <w:rsid w:val="00BB745A"/>
    <w:rsid w:val="00BB7614"/>
    <w:rsid w:val="00BD4AE6"/>
    <w:rsid w:val="00BE00E1"/>
    <w:rsid w:val="00BE0CC3"/>
    <w:rsid w:val="00C02584"/>
    <w:rsid w:val="00C27A18"/>
    <w:rsid w:val="00C87F31"/>
    <w:rsid w:val="00C87F9C"/>
    <w:rsid w:val="00C90688"/>
    <w:rsid w:val="00CB58D5"/>
    <w:rsid w:val="00CF10B3"/>
    <w:rsid w:val="00CF6C49"/>
    <w:rsid w:val="00D22B18"/>
    <w:rsid w:val="00D37ED4"/>
    <w:rsid w:val="00D4186D"/>
    <w:rsid w:val="00D42346"/>
    <w:rsid w:val="00D85D43"/>
    <w:rsid w:val="00D929F1"/>
    <w:rsid w:val="00DD2C86"/>
    <w:rsid w:val="00DD4F72"/>
    <w:rsid w:val="00DE52A8"/>
    <w:rsid w:val="00E27017"/>
    <w:rsid w:val="00E6319A"/>
    <w:rsid w:val="00E650F3"/>
    <w:rsid w:val="00E94843"/>
    <w:rsid w:val="00EA4216"/>
    <w:rsid w:val="00EE2FA5"/>
    <w:rsid w:val="00EF7ECF"/>
    <w:rsid w:val="00F03328"/>
    <w:rsid w:val="00F25367"/>
    <w:rsid w:val="00F32E10"/>
    <w:rsid w:val="00F44866"/>
    <w:rsid w:val="00F8374C"/>
    <w:rsid w:val="00F87895"/>
    <w:rsid w:val="00F974CF"/>
    <w:rsid w:val="00FA1968"/>
    <w:rsid w:val="00FA54DE"/>
    <w:rsid w:val="00FA743B"/>
    <w:rsid w:val="00FC2464"/>
    <w:rsid w:val="00FD00F7"/>
    <w:rsid w:val="00FF0DCF"/>
    <w:rsid w:val="00FF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403339-D40B-47C0-AEF3-9199D5B93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3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945</TotalTime>
  <Pages>3</Pages>
  <Words>1165</Words>
  <Characters>6643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Королев Роман Владимирович</cp:lastModifiedBy>
  <cp:revision>88</cp:revision>
  <dcterms:created xsi:type="dcterms:W3CDTF">2018-11-17T04:30:00Z</dcterms:created>
  <dcterms:modified xsi:type="dcterms:W3CDTF">2025-11-14T13:13:00Z</dcterms:modified>
</cp:coreProperties>
</file>